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09FF" w14:textId="77777777" w:rsidR="00C01F82" w:rsidRPr="00723514" w:rsidRDefault="00C01F82" w:rsidP="00C01F82">
      <w:pPr>
        <w:jc w:val="center"/>
        <w:rPr>
          <w:b/>
          <w:sz w:val="22"/>
          <w:szCs w:val="22"/>
        </w:rPr>
      </w:pPr>
      <w:r w:rsidRPr="0049216D">
        <w:rPr>
          <w:b/>
          <w:sz w:val="22"/>
          <w:szCs w:val="22"/>
        </w:rPr>
        <w:t>Announcement for</w:t>
      </w:r>
      <w:r w:rsidRPr="00723514">
        <w:rPr>
          <w:b/>
          <w:sz w:val="22"/>
          <w:szCs w:val="22"/>
        </w:rPr>
        <w:t xml:space="preserve"> Faculty Position in Agricultural Education</w:t>
      </w:r>
      <w:r>
        <w:rPr>
          <w:b/>
          <w:sz w:val="22"/>
          <w:szCs w:val="22"/>
        </w:rPr>
        <w:t xml:space="preserve"> and Advocacy</w:t>
      </w:r>
    </w:p>
    <w:p w14:paraId="43A26C2E" w14:textId="32834ADE" w:rsidR="00C01F82" w:rsidRPr="00723514" w:rsidRDefault="00C01F82" w:rsidP="00C01F82">
      <w:pPr>
        <w:jc w:val="center"/>
        <w:rPr>
          <w:b/>
          <w:sz w:val="22"/>
          <w:szCs w:val="22"/>
        </w:rPr>
      </w:pPr>
      <w:r w:rsidRPr="00723514">
        <w:rPr>
          <w:b/>
          <w:sz w:val="22"/>
          <w:szCs w:val="22"/>
        </w:rPr>
        <w:t>Assistant</w:t>
      </w:r>
      <w:r>
        <w:rPr>
          <w:b/>
          <w:sz w:val="22"/>
          <w:szCs w:val="22"/>
        </w:rPr>
        <w:t>/Associate</w:t>
      </w:r>
      <w:r w:rsidRPr="00723514">
        <w:rPr>
          <w:b/>
          <w:sz w:val="22"/>
          <w:szCs w:val="22"/>
        </w:rPr>
        <w:t xml:space="preserve"> Professor</w:t>
      </w:r>
      <w:r>
        <w:rPr>
          <w:b/>
          <w:sz w:val="22"/>
          <w:szCs w:val="22"/>
        </w:rPr>
        <w:t xml:space="preserve"> Level</w:t>
      </w:r>
    </w:p>
    <w:p w14:paraId="491CF3CE" w14:textId="77777777" w:rsidR="00C01F82" w:rsidRPr="00723514" w:rsidRDefault="00C01F82" w:rsidP="00C01F82">
      <w:pPr>
        <w:jc w:val="center"/>
        <w:rPr>
          <w:b/>
          <w:sz w:val="22"/>
          <w:szCs w:val="22"/>
        </w:rPr>
      </w:pPr>
      <w:r w:rsidRPr="00723514">
        <w:rPr>
          <w:b/>
          <w:sz w:val="22"/>
          <w:szCs w:val="22"/>
        </w:rPr>
        <w:t>Department of Community &amp; Leadership Development</w:t>
      </w:r>
    </w:p>
    <w:p w14:paraId="76C21088" w14:textId="77777777" w:rsidR="00C01F82" w:rsidRPr="00723514" w:rsidRDefault="00C01F82" w:rsidP="00C01F82">
      <w:pPr>
        <w:keepNext/>
        <w:jc w:val="center"/>
        <w:outlineLvl w:val="0"/>
        <w:rPr>
          <w:b/>
          <w:sz w:val="22"/>
          <w:szCs w:val="22"/>
        </w:rPr>
      </w:pPr>
      <w:r w:rsidRPr="00723514">
        <w:rPr>
          <w:b/>
          <w:sz w:val="22"/>
          <w:szCs w:val="22"/>
        </w:rPr>
        <w:t>University of Kentucky</w:t>
      </w:r>
    </w:p>
    <w:p w14:paraId="0E01246D" w14:textId="77777777" w:rsidR="00C01F82" w:rsidRPr="00723514" w:rsidRDefault="00C01F82" w:rsidP="00C01F82">
      <w:pPr>
        <w:rPr>
          <w:sz w:val="22"/>
          <w:szCs w:val="22"/>
        </w:rPr>
      </w:pPr>
    </w:p>
    <w:p w14:paraId="5CDF162E" w14:textId="77777777" w:rsidR="00C01F82" w:rsidRDefault="00C01F82" w:rsidP="00C01F82">
      <w:pPr>
        <w:rPr>
          <w:sz w:val="22"/>
          <w:szCs w:val="22"/>
        </w:rPr>
      </w:pPr>
      <w:r w:rsidRPr="00723514">
        <w:rPr>
          <w:b/>
          <w:sz w:val="22"/>
          <w:szCs w:val="22"/>
        </w:rPr>
        <w:t>Position Title and Appointment:</w:t>
      </w:r>
      <w:r w:rsidRPr="00723514">
        <w:rPr>
          <w:sz w:val="22"/>
          <w:szCs w:val="22"/>
        </w:rPr>
        <w:t xml:space="preserve"> The Martin-Gatton College of Agriculture, Food &amp; Environment seeks to hire an Assistant</w:t>
      </w:r>
      <w:r>
        <w:rPr>
          <w:sz w:val="22"/>
          <w:szCs w:val="22"/>
        </w:rPr>
        <w:t xml:space="preserve"> and/or Associate</w:t>
      </w:r>
      <w:r w:rsidRPr="00723514">
        <w:rPr>
          <w:sz w:val="22"/>
          <w:szCs w:val="22"/>
        </w:rPr>
        <w:t xml:space="preserve"> Professor of Agricultural Education</w:t>
      </w:r>
      <w:r>
        <w:rPr>
          <w:sz w:val="22"/>
          <w:szCs w:val="22"/>
        </w:rPr>
        <w:t xml:space="preserve"> and Advocacy</w:t>
      </w:r>
      <w:r w:rsidRPr="00723514">
        <w:rPr>
          <w:sz w:val="22"/>
          <w:szCs w:val="22"/>
        </w:rPr>
        <w:t>. This is a 12-month, tenure-eligible position in the Department of Community and Leadership Development in the Regular Title Series.</w:t>
      </w:r>
    </w:p>
    <w:p w14:paraId="527B8C22" w14:textId="77777777" w:rsidR="00C01F82" w:rsidRDefault="00C01F82" w:rsidP="00C01F82">
      <w:pPr>
        <w:rPr>
          <w:sz w:val="22"/>
          <w:szCs w:val="22"/>
        </w:rPr>
      </w:pPr>
    </w:p>
    <w:p w14:paraId="338AB47C" w14:textId="77777777" w:rsidR="00C01F82" w:rsidRDefault="00C01F82" w:rsidP="00C01F82">
      <w:pPr>
        <w:rPr>
          <w:sz w:val="22"/>
          <w:szCs w:val="22"/>
        </w:rPr>
      </w:pPr>
      <w:r w:rsidRPr="00723514">
        <w:rPr>
          <w:b/>
          <w:sz w:val="22"/>
          <w:szCs w:val="22"/>
        </w:rPr>
        <w:t>Required Qualifications</w:t>
      </w:r>
      <w:r w:rsidRPr="00723514">
        <w:rPr>
          <w:sz w:val="22"/>
          <w:szCs w:val="22"/>
        </w:rPr>
        <w:t>: Candidates must have a Ph.D. by the start date, in Agricultural Education, or related discipline. The applicant must have a minimum of three-years of secondary classroom teaching experience.</w:t>
      </w:r>
    </w:p>
    <w:p w14:paraId="709CD1C0" w14:textId="77777777" w:rsidR="00C01F82" w:rsidRDefault="00C01F82" w:rsidP="00C01F82">
      <w:pPr>
        <w:rPr>
          <w:sz w:val="22"/>
          <w:szCs w:val="22"/>
        </w:rPr>
      </w:pPr>
    </w:p>
    <w:p w14:paraId="4FE225AE" w14:textId="77777777" w:rsidR="00C01F82" w:rsidRPr="00723514" w:rsidRDefault="00C01F82" w:rsidP="00C01F82">
      <w:pPr>
        <w:rPr>
          <w:sz w:val="22"/>
          <w:szCs w:val="22"/>
        </w:rPr>
      </w:pPr>
      <w:r w:rsidRPr="00723514">
        <w:rPr>
          <w:b/>
          <w:sz w:val="22"/>
          <w:szCs w:val="22"/>
        </w:rPr>
        <w:t>Preferred Qualifications</w:t>
      </w:r>
      <w:r w:rsidRPr="00723514">
        <w:rPr>
          <w:sz w:val="22"/>
          <w:szCs w:val="22"/>
        </w:rPr>
        <w:t>: Demonstrated evidence of an established publication record; evidence of funded research efforts; interests in</w:t>
      </w:r>
      <w:r>
        <w:rPr>
          <w:sz w:val="22"/>
          <w:szCs w:val="22"/>
        </w:rPr>
        <w:t xml:space="preserve"> belonging and talent</w:t>
      </w:r>
      <w:r w:rsidRPr="00723514">
        <w:rPr>
          <w:sz w:val="22"/>
          <w:szCs w:val="22"/>
        </w:rPr>
        <w:t>; teaching experience in higher education; effective written communication, a compelling (successful and complimentary to the department needs) research agenda; engagement in professional organizations with emphasis on leadership roles; and professional experience in industry.</w:t>
      </w:r>
    </w:p>
    <w:p w14:paraId="7562BF78" w14:textId="77777777" w:rsidR="00C01F82" w:rsidRPr="00723514" w:rsidRDefault="00C01F82" w:rsidP="00C01F82">
      <w:pPr>
        <w:rPr>
          <w:sz w:val="22"/>
          <w:szCs w:val="22"/>
        </w:rPr>
      </w:pPr>
    </w:p>
    <w:p w14:paraId="685859D9" w14:textId="77777777" w:rsidR="00C01F82" w:rsidRPr="00723514" w:rsidRDefault="00C01F82" w:rsidP="00C01F82">
      <w:pPr>
        <w:rPr>
          <w:sz w:val="22"/>
          <w:szCs w:val="22"/>
        </w:rPr>
      </w:pPr>
      <w:r w:rsidRPr="00723514">
        <w:rPr>
          <w:b/>
          <w:sz w:val="22"/>
          <w:szCs w:val="22"/>
        </w:rPr>
        <w:t>Position Description</w:t>
      </w:r>
      <w:r w:rsidRPr="00723514">
        <w:rPr>
          <w:sz w:val="22"/>
          <w:szCs w:val="22"/>
        </w:rPr>
        <w:t xml:space="preserve">: Distribution of effort of teaching responsibilities will be 55 percent and will include 4 courses in agricultural education per academic year. Teaching responsibilities will also include student-teacher supervision in </w:t>
      </w:r>
      <w:r>
        <w:rPr>
          <w:sz w:val="22"/>
          <w:szCs w:val="22"/>
        </w:rPr>
        <w:t>the</w:t>
      </w:r>
      <w:r w:rsidRPr="00723514">
        <w:rPr>
          <w:sz w:val="22"/>
          <w:szCs w:val="22"/>
        </w:rPr>
        <w:t xml:space="preserve"> agricultural education</w:t>
      </w:r>
      <w:r>
        <w:rPr>
          <w:sz w:val="22"/>
          <w:szCs w:val="22"/>
        </w:rPr>
        <w:t xml:space="preserve"> and advocacy</w:t>
      </w:r>
      <w:r w:rsidRPr="00723514">
        <w:rPr>
          <w:sz w:val="22"/>
          <w:szCs w:val="22"/>
        </w:rPr>
        <w:t xml:space="preserve"> program. Teaching opportunities include an expectation of teaching a graduate course, and the mentoring and recruitment of agricultural education students in CLD’s multidisciplinary graduate program. Applicants will teach courses associated with pedagogical/andragogical theory to practice</w:t>
      </w:r>
      <w:r>
        <w:rPr>
          <w:sz w:val="22"/>
          <w:szCs w:val="22"/>
        </w:rPr>
        <w:t>, research design and methods, youth organizations,</w:t>
      </w:r>
      <w:r w:rsidRPr="00723514">
        <w:rPr>
          <w:sz w:val="22"/>
          <w:szCs w:val="22"/>
        </w:rPr>
        <w:t xml:space="preserve"> and theory coursework.</w:t>
      </w:r>
    </w:p>
    <w:p w14:paraId="207BD265" w14:textId="77777777" w:rsidR="00C01F82" w:rsidRPr="00723514" w:rsidRDefault="00C01F82" w:rsidP="00C01F82">
      <w:pPr>
        <w:rPr>
          <w:sz w:val="22"/>
          <w:szCs w:val="22"/>
        </w:rPr>
      </w:pPr>
    </w:p>
    <w:p w14:paraId="49432A22" w14:textId="77777777" w:rsidR="00C01F82" w:rsidRPr="00C01F82" w:rsidRDefault="00C01F82" w:rsidP="00C01F82">
      <w:pPr>
        <w:rPr>
          <w:sz w:val="22"/>
          <w:szCs w:val="22"/>
        </w:rPr>
      </w:pPr>
      <w:r w:rsidRPr="00723514">
        <w:rPr>
          <w:sz w:val="22"/>
          <w:szCs w:val="22"/>
        </w:rPr>
        <w:t>Distribution of effort for research responsibilities will be 4</w:t>
      </w:r>
      <w:r>
        <w:rPr>
          <w:sz w:val="22"/>
          <w:szCs w:val="22"/>
        </w:rPr>
        <w:t>0</w:t>
      </w:r>
      <w:r w:rsidRPr="00723514">
        <w:rPr>
          <w:sz w:val="22"/>
          <w:szCs w:val="22"/>
        </w:rPr>
        <w:t xml:space="preserve"> percent, </w:t>
      </w:r>
      <w:r w:rsidRPr="00C01F82">
        <w:rPr>
          <w:sz w:val="22"/>
          <w:szCs w:val="22"/>
        </w:rPr>
        <w:t>with expectations to develop a nationally recognized research program on pedagogical practices and curriculum/program development among professional educators in agricultural education and advocacy, such as agricultural science teachers, county Extension agents, and other educators of agricultural science advocacy. This may also include agricultural workforce development, youth leadership development, and leadership and advocacy program development and evaluation. The successful candidate is expected to establish a peer-reviewed publication record in teaching and research scholarship; secure competitive grants; and recruit and advise graduate students.</w:t>
      </w:r>
    </w:p>
    <w:p w14:paraId="30B43218" w14:textId="77777777" w:rsidR="00C01F82" w:rsidRPr="00723514" w:rsidRDefault="00C01F82" w:rsidP="00C01F82">
      <w:pPr>
        <w:rPr>
          <w:sz w:val="22"/>
          <w:szCs w:val="22"/>
        </w:rPr>
      </w:pPr>
    </w:p>
    <w:p w14:paraId="0BF29119" w14:textId="77777777" w:rsidR="00C01F82" w:rsidRPr="00723514" w:rsidRDefault="00C01F82" w:rsidP="00C01F82">
      <w:pPr>
        <w:rPr>
          <w:sz w:val="22"/>
          <w:szCs w:val="22"/>
        </w:rPr>
      </w:pPr>
      <w:r w:rsidRPr="00723514">
        <w:rPr>
          <w:sz w:val="22"/>
          <w:szCs w:val="22"/>
        </w:rPr>
        <w:t>Distribution of effort for service will initially be 5 percent, with expectations for service on selected committees that support the mission of the department, college, and university; and provide leadership to professional societies.</w:t>
      </w:r>
    </w:p>
    <w:p w14:paraId="73B51F68" w14:textId="77777777" w:rsidR="00C01F82" w:rsidRPr="00723514" w:rsidRDefault="00C01F82" w:rsidP="00C01F82">
      <w:pPr>
        <w:rPr>
          <w:sz w:val="22"/>
          <w:szCs w:val="22"/>
        </w:rPr>
      </w:pPr>
    </w:p>
    <w:p w14:paraId="0682C2E2" w14:textId="3FE60E1E" w:rsidR="00C01F82" w:rsidRPr="00C01F82" w:rsidRDefault="00C01F82" w:rsidP="00C01F82">
      <w:pPr>
        <w:rPr>
          <w:sz w:val="22"/>
          <w:szCs w:val="22"/>
        </w:rPr>
      </w:pPr>
      <w:r w:rsidRPr="00C01F82">
        <w:rPr>
          <w:sz w:val="22"/>
          <w:szCs w:val="22"/>
        </w:rPr>
        <w:t xml:space="preserve">Potential applicants should have an interest in collaboration and instruction that supports the linkages between agricultural education, and other units on campus involved in agricultural safety and health research and outreach. Distribution of effort is reviewed annually and modified as needed to meet the university needs over time. </w:t>
      </w:r>
    </w:p>
    <w:p w14:paraId="617B135E" w14:textId="77777777" w:rsidR="00C01F82" w:rsidRPr="00723514" w:rsidRDefault="00C01F82" w:rsidP="00C01F82">
      <w:pPr>
        <w:rPr>
          <w:sz w:val="22"/>
          <w:szCs w:val="22"/>
        </w:rPr>
      </w:pPr>
    </w:p>
    <w:p w14:paraId="49A2F0FD" w14:textId="33868101" w:rsidR="00C01F82" w:rsidRPr="00723514" w:rsidRDefault="00C01F82" w:rsidP="00C01F82">
      <w:pPr>
        <w:rPr>
          <w:sz w:val="22"/>
          <w:szCs w:val="22"/>
        </w:rPr>
      </w:pPr>
      <w:r w:rsidRPr="00723514">
        <w:rPr>
          <w:b/>
          <w:sz w:val="22"/>
          <w:szCs w:val="22"/>
        </w:rPr>
        <w:t>Department:</w:t>
      </w:r>
      <w:r w:rsidRPr="00723514">
        <w:rPr>
          <w:sz w:val="22"/>
          <w:szCs w:val="22"/>
        </w:rPr>
        <w:t xml:space="preserve"> Formed in 2002, the Department of Community and Leadership Development (</w:t>
      </w:r>
      <w:hyperlink r:id="rId4" w:history="1">
        <w:r w:rsidRPr="00723514">
          <w:rPr>
            <w:rStyle w:val="Hyperlink"/>
            <w:sz w:val="22"/>
            <w:szCs w:val="22"/>
          </w:rPr>
          <w:t>http://www.uky.edu/Ag/CLD/</w:t>
        </w:r>
      </w:hyperlink>
      <w:r w:rsidRPr="00723514">
        <w:rPr>
          <w:sz w:val="22"/>
          <w:szCs w:val="22"/>
        </w:rPr>
        <w:t xml:space="preserve">) is a multi-disciplinary department. The department consists of 13 tenured/eligible/lecturer faculty. Over 170 undergraduate students represent the two majors housed within CLD: Agricultural Education </w:t>
      </w:r>
      <w:r>
        <w:rPr>
          <w:sz w:val="22"/>
          <w:szCs w:val="22"/>
        </w:rPr>
        <w:t xml:space="preserve">and Advocacy </w:t>
      </w:r>
      <w:r w:rsidRPr="00723514">
        <w:rPr>
          <w:sz w:val="22"/>
          <w:szCs w:val="22"/>
        </w:rPr>
        <w:t xml:space="preserve">and Community &amp; Leadership Development. In addition, the department has 15 graduate students pursuing an M.S. degree. Being recognized the last </w:t>
      </w:r>
      <w:r>
        <w:rPr>
          <w:sz w:val="22"/>
          <w:szCs w:val="22"/>
        </w:rPr>
        <w:t>three</w:t>
      </w:r>
      <w:r w:rsidRPr="00723514">
        <w:rPr>
          <w:sz w:val="22"/>
          <w:szCs w:val="22"/>
        </w:rPr>
        <w:t xml:space="preserve"> years as the </w:t>
      </w:r>
      <w:r w:rsidRPr="00723514">
        <w:rPr>
          <w:sz w:val="22"/>
          <w:szCs w:val="22"/>
        </w:rPr>
        <w:lastRenderedPageBreak/>
        <w:t xml:space="preserve">Alpha Tau Alpha program of the </w:t>
      </w:r>
      <w:r>
        <w:rPr>
          <w:sz w:val="22"/>
          <w:szCs w:val="22"/>
        </w:rPr>
        <w:t>excellence</w:t>
      </w:r>
      <w:r w:rsidRPr="00723514">
        <w:rPr>
          <w:sz w:val="22"/>
          <w:szCs w:val="22"/>
        </w:rPr>
        <w:t>, the University of Kentucky agricultural education</w:t>
      </w:r>
      <w:r>
        <w:rPr>
          <w:sz w:val="22"/>
          <w:szCs w:val="22"/>
        </w:rPr>
        <w:t xml:space="preserve"> and advocacy </w:t>
      </w:r>
      <w:r w:rsidRPr="00723514">
        <w:rPr>
          <w:sz w:val="22"/>
          <w:szCs w:val="22"/>
        </w:rPr>
        <w:t>undergraduate program prides itself on its innovative practices and culture of inclusivity. We are preparing to be moving into new facilities in early 2026.</w:t>
      </w:r>
    </w:p>
    <w:p w14:paraId="4DF90C8C" w14:textId="77777777" w:rsidR="00C01F82" w:rsidRPr="00723514" w:rsidRDefault="00C01F82" w:rsidP="00C01F82">
      <w:pPr>
        <w:rPr>
          <w:sz w:val="22"/>
          <w:szCs w:val="22"/>
        </w:rPr>
      </w:pPr>
    </w:p>
    <w:p w14:paraId="66634779" w14:textId="77777777" w:rsidR="00C01F82" w:rsidRPr="00723514" w:rsidRDefault="00C01F82" w:rsidP="00C01F82">
      <w:pPr>
        <w:pStyle w:val="Level1"/>
        <w:rPr>
          <w:b/>
          <w:sz w:val="22"/>
          <w:szCs w:val="22"/>
        </w:rPr>
      </w:pPr>
      <w:r w:rsidRPr="00723514">
        <w:rPr>
          <w:b/>
          <w:sz w:val="22"/>
          <w:szCs w:val="22"/>
        </w:rPr>
        <w:t>The Environment:</w:t>
      </w:r>
    </w:p>
    <w:p w14:paraId="09B9ED63" w14:textId="77777777" w:rsidR="00C01F82" w:rsidRPr="00723514" w:rsidRDefault="00C01F82" w:rsidP="00C01F82">
      <w:pPr>
        <w:widowControl w:val="0"/>
        <w:rPr>
          <w:sz w:val="22"/>
          <w:szCs w:val="22"/>
        </w:rPr>
      </w:pPr>
      <w:r w:rsidRPr="00723514">
        <w:rPr>
          <w:sz w:val="22"/>
          <w:szCs w:val="22"/>
        </w:rPr>
        <w:t>The Martin-Gatton College of Agriculture, Food and Environment (CAFE) is</w:t>
      </w:r>
      <w:r w:rsidRPr="00723514">
        <w:rPr>
          <w:b/>
          <w:bCs/>
          <w:i/>
          <w:iCs/>
          <w:sz w:val="22"/>
          <w:szCs w:val="22"/>
        </w:rPr>
        <w:t xml:space="preserve"> fulfilling the land-grant promise</w:t>
      </w:r>
      <w:r w:rsidRPr="00723514">
        <w:rPr>
          <w:sz w:val="22"/>
          <w:szCs w:val="22"/>
        </w:rPr>
        <w:t xml:space="preserve"> of educational excellence, civic leadership, transformational research, and shared knowledge serving the common good. We </w:t>
      </w:r>
      <w:r w:rsidRPr="00723514">
        <w:rPr>
          <w:b/>
          <w:bCs/>
          <w:i/>
          <w:iCs/>
          <w:sz w:val="22"/>
          <w:szCs w:val="22"/>
        </w:rPr>
        <w:t>serve the people</w:t>
      </w:r>
      <w:r w:rsidRPr="00723514">
        <w:rPr>
          <w:sz w:val="22"/>
          <w:szCs w:val="22"/>
        </w:rPr>
        <w:t xml:space="preserve"> of the Commonwealth and across the world through education, outreach, service, and research by finding solutions to improve lives today and create a sustainable future. We integrate teaching, research, and extension in our work. We recruit, retain, and graduate students who are competent, responsible, and workforce ready. For more than 130 years, CAFE has provided research results to the community. From traditional labs and research farms to high-tech diagnostic and research centers, we offer science-based, practical solutions that affect the everyday lives of Kentuckians and people around the world. Our Cooperative Extension programs are engaged in Kentucky’s 120 counties, identifying and addressing needs not only in agriculture and natural resources, but also 4-H and youth development, family and consumer sciences, as well as community &amp; economic development. We create a welcoming and inclusive environment that allows our faculty, staff, and students to reach their highest potential. We recognize people with diverse backgrounds and experiences are essential to decision making, problem solving, and innovation each and every day.</w:t>
      </w:r>
    </w:p>
    <w:p w14:paraId="3CD4AF2E" w14:textId="77777777" w:rsidR="00C01F82" w:rsidRPr="00723514" w:rsidRDefault="00C01F82" w:rsidP="00C01F82">
      <w:pPr>
        <w:widowControl w:val="0"/>
        <w:rPr>
          <w:sz w:val="22"/>
          <w:szCs w:val="22"/>
        </w:rPr>
      </w:pPr>
    </w:p>
    <w:p w14:paraId="465144BD" w14:textId="77777777" w:rsidR="00C01F82" w:rsidRPr="00723514" w:rsidRDefault="00C01F82" w:rsidP="00C01F82">
      <w:pPr>
        <w:widowControl w:val="0"/>
        <w:rPr>
          <w:sz w:val="22"/>
          <w:szCs w:val="22"/>
        </w:rPr>
      </w:pPr>
      <w:r w:rsidRPr="00723514">
        <w:rPr>
          <w:sz w:val="22"/>
          <w:szCs w:val="22"/>
        </w:rPr>
        <w:t xml:space="preserve">The University of Kentucky is an institution with over 23,000 undergraduate and 9,500 graduate students. UK is Kentucky’s flagship university and a land grant institution. We have a university commitment to improve the lives of Kentuckians and beyond and that is why </w:t>
      </w:r>
      <w:hyperlink r:id="rId5" w:history="1">
        <w:r w:rsidRPr="00723514">
          <w:rPr>
            <w:rStyle w:val="Hyperlink"/>
            <w:sz w:val="22"/>
            <w:szCs w:val="22"/>
          </w:rPr>
          <w:t>environmental stewardship and sustainability</w:t>
        </w:r>
      </w:hyperlink>
      <w:r w:rsidRPr="00723514">
        <w:rPr>
          <w:sz w:val="22"/>
          <w:szCs w:val="22"/>
        </w:rPr>
        <w:t xml:space="preserve"> are core parts of our institution’s legacy. We are recognized as a </w:t>
      </w:r>
      <w:hyperlink r:id="rId6" w:history="1">
        <w:r w:rsidRPr="00723514">
          <w:rPr>
            <w:rStyle w:val="Hyperlink"/>
            <w:sz w:val="22"/>
            <w:szCs w:val="22"/>
          </w:rPr>
          <w:t>Tree Campus USA</w:t>
        </w:r>
      </w:hyperlink>
      <w:r w:rsidRPr="00723514">
        <w:rPr>
          <w:sz w:val="22"/>
          <w:szCs w:val="22"/>
        </w:rPr>
        <w:t xml:space="preserve"> by the Arbor Day Foundation, a </w:t>
      </w:r>
      <w:hyperlink r:id="rId7" w:history="1">
        <w:r w:rsidRPr="00723514">
          <w:rPr>
            <w:rStyle w:val="Hyperlink"/>
            <w:sz w:val="22"/>
            <w:szCs w:val="22"/>
          </w:rPr>
          <w:t>Gold level</w:t>
        </w:r>
      </w:hyperlink>
      <w:r w:rsidRPr="00723514">
        <w:rPr>
          <w:sz w:val="22"/>
          <w:szCs w:val="22"/>
        </w:rPr>
        <w:t xml:space="preserve"> </w:t>
      </w:r>
      <w:hyperlink r:id="rId8" w:history="1">
        <w:r w:rsidRPr="00723514">
          <w:rPr>
            <w:rStyle w:val="Hyperlink"/>
            <w:sz w:val="22"/>
            <w:szCs w:val="22"/>
          </w:rPr>
          <w:t>Bicycle Friendly University by The League of American Bicyclists</w:t>
        </w:r>
      </w:hyperlink>
      <w:r w:rsidRPr="00723514">
        <w:rPr>
          <w:sz w:val="22"/>
          <w:szCs w:val="22"/>
        </w:rPr>
        <w:t xml:space="preserve">, and are recognized as a </w:t>
      </w:r>
      <w:hyperlink r:id="rId9" w:history="1">
        <w:r w:rsidRPr="00723514">
          <w:rPr>
            <w:rStyle w:val="Hyperlink"/>
            <w:sz w:val="22"/>
            <w:szCs w:val="22"/>
          </w:rPr>
          <w:t>STARS (Sustainability Tracking, Assessment &amp; Rating System) Silver Rating</w:t>
        </w:r>
      </w:hyperlink>
      <w:r w:rsidRPr="00723514">
        <w:rPr>
          <w:sz w:val="22"/>
          <w:szCs w:val="22"/>
        </w:rPr>
        <w:t xml:space="preserve"> by the Association for the Advancement of Sustainability in Higher Education. The university is geographically near downtown Lexington, which offers the vibrancy of an urban location while being in close proximity to working landscapes and recognized wilderness areas. It is a thriving community of 320,000+ with a strong commitment to quality of life, education, and the arts. Lexington is in the Bluegrass Region, an internationally acclaimed cultural landscape and agricultural region. The University of Kentucky, College of Agriculture, Food and Environment respectfully acknowledges that the University of Kentucky sits on the traditional territory of the Osage, Shawnee, Cherokee, Adena, and Hopewell peoples.</w:t>
      </w:r>
    </w:p>
    <w:p w14:paraId="36C6D603" w14:textId="77777777" w:rsidR="00C01F82" w:rsidRPr="00723514" w:rsidRDefault="00C01F82" w:rsidP="00C01F82">
      <w:pPr>
        <w:widowControl w:val="0"/>
        <w:rPr>
          <w:b/>
          <w:sz w:val="22"/>
          <w:szCs w:val="22"/>
        </w:rPr>
      </w:pPr>
    </w:p>
    <w:p w14:paraId="050CF248" w14:textId="77777777" w:rsidR="00C01F82" w:rsidRPr="00723514" w:rsidRDefault="00C01F82" w:rsidP="00C01F82">
      <w:pPr>
        <w:widowControl w:val="0"/>
        <w:rPr>
          <w:b/>
          <w:sz w:val="22"/>
          <w:szCs w:val="22"/>
        </w:rPr>
      </w:pPr>
      <w:r w:rsidRPr="00723514">
        <w:rPr>
          <w:b/>
          <w:sz w:val="22"/>
          <w:szCs w:val="22"/>
        </w:rPr>
        <w:t>Salary and Benefits:</w:t>
      </w:r>
    </w:p>
    <w:p w14:paraId="5CB768AE" w14:textId="77777777" w:rsidR="00C01F82" w:rsidRPr="00723514" w:rsidRDefault="00C01F82" w:rsidP="00C01F82">
      <w:pPr>
        <w:rPr>
          <w:rFonts w:eastAsia="Calibri"/>
          <w:sz w:val="22"/>
          <w:szCs w:val="22"/>
        </w:rPr>
      </w:pPr>
      <w:r w:rsidRPr="00723514">
        <w:rPr>
          <w:sz w:val="22"/>
          <w:szCs w:val="22"/>
        </w:rPr>
        <w:t xml:space="preserve">Salary is negotiable and is commensurate with training and experience. </w:t>
      </w:r>
      <w:r w:rsidRPr="00723514">
        <w:rPr>
          <w:rFonts w:eastAsia="Calibri"/>
          <w:sz w:val="22"/>
          <w:szCs w:val="22"/>
        </w:rPr>
        <w:t xml:space="preserve">Employment at UK is subject to fund availability and comes with diverse rewards, focusing on your total well-being and career development, with leadership striving to provide a strong work-life integration. The university generously contributes to employees’ retirement plans, medical coverage, and life insurance. In addition, UK offers optional benefits such as dental and vision insurance, additional retirement plans and much more. To learn more about these benefits, please visit: </w:t>
      </w:r>
      <w:hyperlink r:id="rId10" w:history="1">
        <w:r w:rsidRPr="00723514">
          <w:rPr>
            <w:rFonts w:eastAsia="Calibri"/>
            <w:color w:val="0000FF"/>
            <w:sz w:val="22"/>
            <w:szCs w:val="22"/>
            <w:u w:val="single"/>
          </w:rPr>
          <w:t>www.uky.edu/HR/benefits</w:t>
        </w:r>
      </w:hyperlink>
      <w:r w:rsidRPr="00723514">
        <w:rPr>
          <w:rFonts w:eastAsia="Calibri"/>
          <w:sz w:val="22"/>
          <w:szCs w:val="22"/>
        </w:rPr>
        <w:t>.</w:t>
      </w:r>
    </w:p>
    <w:p w14:paraId="0337C1B8" w14:textId="77777777" w:rsidR="00C01F82" w:rsidRPr="00723514" w:rsidRDefault="00C01F82" w:rsidP="00C01F82">
      <w:pPr>
        <w:widowControl w:val="0"/>
        <w:rPr>
          <w:b/>
          <w:sz w:val="22"/>
          <w:szCs w:val="22"/>
        </w:rPr>
      </w:pPr>
    </w:p>
    <w:p w14:paraId="0D0F4F8B" w14:textId="760A3137" w:rsidR="00C01F82" w:rsidRDefault="00C01F82" w:rsidP="00C01F82">
      <w:pPr>
        <w:widowControl w:val="0"/>
        <w:rPr>
          <w:b/>
          <w:sz w:val="22"/>
          <w:szCs w:val="22"/>
        </w:rPr>
      </w:pPr>
      <w:r w:rsidRPr="00723514">
        <w:rPr>
          <w:b/>
          <w:sz w:val="22"/>
          <w:szCs w:val="22"/>
        </w:rPr>
        <w:t>Questions and/or Nominations to:</w:t>
      </w:r>
      <w:r>
        <w:rPr>
          <w:b/>
          <w:sz w:val="22"/>
          <w:szCs w:val="22"/>
        </w:rPr>
        <w:t xml:space="preserve"> </w:t>
      </w:r>
    </w:p>
    <w:p w14:paraId="5CF63EC7"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Dr. Ken Jones</w:t>
      </w:r>
    </w:p>
    <w:p w14:paraId="6DD339EC"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Chair, Search Committee</w:t>
      </w:r>
    </w:p>
    <w:p w14:paraId="5B620692"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711 Garrigus Building</w:t>
      </w:r>
    </w:p>
    <w:p w14:paraId="5AA30832"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325 Cooper Drive</w:t>
      </w:r>
    </w:p>
    <w:p w14:paraId="3B7E5B5A"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Lexington, KY 40546</w:t>
      </w:r>
    </w:p>
    <w:p w14:paraId="798368D4"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Tel: (859) 257-5604</w:t>
      </w:r>
    </w:p>
    <w:p w14:paraId="415984C0"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333333"/>
          <w:sz w:val="22"/>
          <w:szCs w:val="22"/>
          <w:bdr w:val="none" w:sz="0" w:space="0" w:color="auto"/>
        </w:rPr>
      </w:pPr>
      <w:r w:rsidRPr="00C01F82">
        <w:rPr>
          <w:rFonts w:eastAsia="Times New Roman"/>
          <w:color w:val="333333"/>
          <w:sz w:val="22"/>
          <w:szCs w:val="22"/>
          <w:bdr w:val="none" w:sz="0" w:space="0" w:color="auto"/>
        </w:rPr>
        <w:t>Email:</w:t>
      </w:r>
      <w:hyperlink r:id="rId11" w:history="1">
        <w:r w:rsidRPr="00C01F82">
          <w:rPr>
            <w:rFonts w:eastAsia="Times New Roman"/>
            <w:b/>
            <w:bCs/>
            <w:color w:val="337AB7"/>
            <w:sz w:val="22"/>
            <w:szCs w:val="22"/>
            <w:bdr w:val="none" w:sz="0" w:space="0" w:color="auto"/>
          </w:rPr>
          <w:t>kenrjones@uky.edu</w:t>
        </w:r>
      </w:hyperlink>
    </w:p>
    <w:p w14:paraId="1F6B349C" w14:textId="77777777" w:rsidR="00C01F82" w:rsidRPr="00723514" w:rsidRDefault="00C01F82" w:rsidP="00C01F82">
      <w:pPr>
        <w:widowControl w:val="0"/>
        <w:rPr>
          <w:color w:val="000000"/>
          <w:sz w:val="22"/>
          <w:szCs w:val="22"/>
        </w:rPr>
      </w:pPr>
    </w:p>
    <w:p w14:paraId="6ECDF61D" w14:textId="77777777" w:rsidR="00C01F82" w:rsidRDefault="00C01F82" w:rsidP="00C01F82">
      <w:pPr>
        <w:widowControl w:val="0"/>
        <w:spacing w:after="200" w:line="260" w:lineRule="exact"/>
        <w:contextualSpacing/>
        <w:rPr>
          <w:rFonts w:eastAsia="Calibri"/>
          <w:b/>
          <w:bCs/>
          <w:sz w:val="22"/>
          <w:szCs w:val="22"/>
        </w:rPr>
      </w:pPr>
      <w:r w:rsidRPr="00723514">
        <w:rPr>
          <w:rFonts w:eastAsia="Calibri"/>
          <w:b/>
          <w:bCs/>
          <w:sz w:val="22"/>
          <w:szCs w:val="22"/>
        </w:rPr>
        <w:t>Application:</w:t>
      </w:r>
    </w:p>
    <w:p w14:paraId="73F08E71" w14:textId="77777777" w:rsidR="00C01F82" w:rsidRPr="00C01F82" w:rsidRDefault="00C01F82" w:rsidP="00C01F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r w:rsidRPr="00C01F82">
        <w:rPr>
          <w:rFonts w:eastAsia="Times New Roman"/>
          <w:color w:val="333333"/>
          <w:sz w:val="22"/>
          <w:szCs w:val="22"/>
          <w:bdr w:val="none" w:sz="0" w:space="0" w:color="auto"/>
          <w:shd w:val="clear" w:color="auto" w:fill="FFFFFF"/>
        </w:rPr>
        <w:t>Applications should be submitted by October 15, 2025, for full consideration, while the position will remain open until it is filled. The anticipated interview period is late October to early December of 2025. The anticipated start date is as early as January 1, 2026 though July 1, 2026 is possible.</w:t>
      </w:r>
    </w:p>
    <w:p w14:paraId="6153CBAD" w14:textId="77777777" w:rsidR="00C01F82" w:rsidRDefault="00C01F82" w:rsidP="00C01F82">
      <w:pPr>
        <w:widowControl w:val="0"/>
        <w:spacing w:after="200" w:line="260" w:lineRule="exact"/>
        <w:contextualSpacing/>
        <w:rPr>
          <w:rFonts w:eastAsia="Calibri"/>
          <w:sz w:val="22"/>
          <w:szCs w:val="22"/>
        </w:rPr>
      </w:pPr>
    </w:p>
    <w:p w14:paraId="6E67A2FE" w14:textId="66B995F2" w:rsidR="00C01F82" w:rsidRPr="00723514" w:rsidRDefault="00C01F82" w:rsidP="00C01F82">
      <w:pPr>
        <w:widowControl w:val="0"/>
        <w:spacing w:after="200" w:line="260" w:lineRule="exact"/>
        <w:contextualSpacing/>
        <w:rPr>
          <w:rFonts w:eastAsia="Calibri"/>
          <w:sz w:val="22"/>
          <w:szCs w:val="22"/>
        </w:rPr>
      </w:pPr>
      <w:r w:rsidRPr="00723514">
        <w:rPr>
          <w:rFonts w:eastAsia="Calibri"/>
          <w:sz w:val="22"/>
          <w:szCs w:val="22"/>
        </w:rPr>
        <w:t xml:space="preserve">Please use the University of Kentucky’s electronic application process to apply. In your uploaded documents please begin with a letter of interest that </w:t>
      </w:r>
      <w:r w:rsidRPr="00723514">
        <w:rPr>
          <w:sz w:val="22"/>
          <w:szCs w:val="22"/>
        </w:rPr>
        <w:t xml:space="preserve">outlines your qualifications for the position, a statement of research </w:t>
      </w:r>
      <w:r>
        <w:rPr>
          <w:sz w:val="22"/>
          <w:szCs w:val="22"/>
        </w:rPr>
        <w:t xml:space="preserve">and teaching </w:t>
      </w:r>
      <w:r w:rsidRPr="00723514">
        <w:rPr>
          <w:sz w:val="22"/>
          <w:szCs w:val="22"/>
        </w:rPr>
        <w:t xml:space="preserve">philosophy, </w:t>
      </w:r>
      <w:r w:rsidRPr="00723514">
        <w:rPr>
          <w:rFonts w:eastAsia="Calibri"/>
          <w:sz w:val="22"/>
          <w:szCs w:val="22"/>
        </w:rPr>
        <w:t xml:space="preserve">followed by the name, address, email, and phone number for three references, and </w:t>
      </w:r>
      <w:r>
        <w:rPr>
          <w:rFonts w:eastAsia="Calibri"/>
          <w:sz w:val="22"/>
          <w:szCs w:val="22"/>
        </w:rPr>
        <w:t>i</w:t>
      </w:r>
      <w:r w:rsidRPr="00723514">
        <w:rPr>
          <w:rFonts w:eastAsia="Calibri"/>
          <w:sz w:val="22"/>
          <w:szCs w:val="22"/>
        </w:rPr>
        <w:t>nclude your career curriculum vita.</w:t>
      </w:r>
    </w:p>
    <w:p w14:paraId="18E4D473" w14:textId="77777777" w:rsidR="00C01F82" w:rsidRPr="00723514" w:rsidRDefault="00C01F82" w:rsidP="00C01F82">
      <w:pPr>
        <w:widowControl w:val="0"/>
        <w:spacing w:after="200" w:line="260" w:lineRule="exact"/>
        <w:contextualSpacing/>
        <w:rPr>
          <w:rFonts w:eastAsia="Calibri"/>
          <w:sz w:val="22"/>
          <w:szCs w:val="22"/>
        </w:rPr>
      </w:pPr>
    </w:p>
    <w:p w14:paraId="1DB70217" w14:textId="77777777" w:rsidR="00C01F82" w:rsidRPr="00723514" w:rsidRDefault="00C01F82" w:rsidP="00C01F82">
      <w:pPr>
        <w:rPr>
          <w:sz w:val="22"/>
          <w:szCs w:val="22"/>
        </w:rPr>
      </w:pPr>
      <w:r w:rsidRPr="00723514">
        <w:rPr>
          <w:sz w:val="22"/>
          <w:szCs w:val="22"/>
        </w:rPr>
        <w:t>All offers of employment, oral and written, are contingent upon the university's verification of credentials and other information required by federal and state law, UK policies/procedures, and will include the completion of a background check.</w:t>
      </w:r>
    </w:p>
    <w:p w14:paraId="10D7FCAF" w14:textId="77777777" w:rsidR="00C01F82" w:rsidRPr="00723514" w:rsidRDefault="00C01F82" w:rsidP="00C01F82">
      <w:pPr>
        <w:widowControl w:val="0"/>
        <w:spacing w:after="200" w:line="260" w:lineRule="exact"/>
        <w:contextualSpacing/>
        <w:rPr>
          <w:rFonts w:eastAsia="Calibri"/>
          <w:sz w:val="22"/>
          <w:szCs w:val="22"/>
        </w:rPr>
      </w:pPr>
    </w:p>
    <w:p w14:paraId="76916A0E" w14:textId="4A49C67F" w:rsidR="00586D69" w:rsidRDefault="00C01F82" w:rsidP="00C01F82">
      <w:pPr>
        <w:widowControl w:val="0"/>
        <w:spacing w:after="200" w:line="260" w:lineRule="exact"/>
        <w:contextualSpacing/>
        <w:rPr>
          <w:rFonts w:eastAsia="Calibri"/>
          <w:b/>
          <w:sz w:val="22"/>
          <w:szCs w:val="22"/>
        </w:rPr>
      </w:pPr>
      <w:r w:rsidRPr="00723514">
        <w:rPr>
          <w:rFonts w:eastAsia="Calibri"/>
          <w:b/>
          <w:sz w:val="22"/>
          <w:szCs w:val="22"/>
        </w:rPr>
        <w:t xml:space="preserve">To apply for this position click on the quicklink: </w:t>
      </w:r>
      <w:hyperlink r:id="rId12" w:history="1">
        <w:r w:rsidR="00586D69" w:rsidRPr="009E36B2">
          <w:rPr>
            <w:rStyle w:val="Hyperlink"/>
            <w:rFonts w:eastAsia="Calibri"/>
            <w:b/>
            <w:sz w:val="22"/>
            <w:szCs w:val="22"/>
          </w:rPr>
          <w:t>https://ukjobs.uky.edu/postings/596655</w:t>
        </w:r>
      </w:hyperlink>
    </w:p>
    <w:p w14:paraId="7C79D21D" w14:textId="77777777" w:rsidR="00586D69" w:rsidRDefault="00586D69" w:rsidP="00586D69">
      <w:pPr>
        <w:widowControl w:val="0"/>
        <w:autoSpaceDE w:val="0"/>
        <w:autoSpaceDN w:val="0"/>
        <w:adjustRightInd w:val="0"/>
        <w:spacing w:after="200" w:line="276" w:lineRule="auto"/>
        <w:contextualSpacing/>
        <w:rPr>
          <w:rFonts w:eastAsia="Calibri"/>
          <w:b/>
          <w:sz w:val="22"/>
          <w:szCs w:val="22"/>
        </w:rPr>
      </w:pPr>
    </w:p>
    <w:p w14:paraId="7063CC04" w14:textId="79957682" w:rsidR="00C01F82" w:rsidRPr="00723514" w:rsidRDefault="00586D69" w:rsidP="00586D69">
      <w:pPr>
        <w:widowControl w:val="0"/>
        <w:autoSpaceDE w:val="0"/>
        <w:autoSpaceDN w:val="0"/>
        <w:adjustRightInd w:val="0"/>
        <w:spacing w:after="200" w:line="276" w:lineRule="auto"/>
        <w:ind w:firstLine="180"/>
        <w:contextualSpacing/>
        <w:rPr>
          <w:rFonts w:eastAsia="Calibri"/>
          <w:color w:val="000000"/>
          <w:sz w:val="22"/>
          <w:szCs w:val="22"/>
        </w:rPr>
      </w:pPr>
      <w:r>
        <w:rPr>
          <w:rFonts w:eastAsia="Calibri"/>
          <w:color w:val="000000"/>
          <w:sz w:val="22"/>
          <w:szCs w:val="22"/>
        </w:rPr>
        <w:t>O</w:t>
      </w:r>
      <w:r w:rsidR="00C01F82" w:rsidRPr="00723514">
        <w:rPr>
          <w:rFonts w:eastAsia="Calibri"/>
          <w:color w:val="000000"/>
          <w:sz w:val="22"/>
          <w:szCs w:val="22"/>
        </w:rPr>
        <w:t>r copy and paste the URL into your browser</w:t>
      </w:r>
    </w:p>
    <w:p w14:paraId="3F96A0D3" w14:textId="77777777" w:rsidR="00C01F82" w:rsidRPr="00723514" w:rsidRDefault="00C01F82" w:rsidP="00C01F82">
      <w:pPr>
        <w:widowControl w:val="0"/>
        <w:autoSpaceDE w:val="0"/>
        <w:autoSpaceDN w:val="0"/>
        <w:adjustRightInd w:val="0"/>
        <w:spacing w:after="200" w:line="276" w:lineRule="auto"/>
        <w:ind w:left="180"/>
        <w:contextualSpacing/>
        <w:rPr>
          <w:rFonts w:eastAsia="Calibri"/>
          <w:b/>
          <w:i/>
          <w:iCs/>
          <w:color w:val="000000"/>
          <w:sz w:val="22"/>
          <w:szCs w:val="22"/>
        </w:rPr>
      </w:pPr>
      <w:r w:rsidRPr="00723514">
        <w:rPr>
          <w:rFonts w:eastAsia="Calibri"/>
          <w:color w:val="000000"/>
          <w:sz w:val="22"/>
          <w:szCs w:val="22"/>
        </w:rPr>
        <w:t xml:space="preserve">Click </w:t>
      </w:r>
      <w:r w:rsidRPr="00723514">
        <w:rPr>
          <w:rFonts w:eastAsia="Calibri"/>
          <w:b/>
          <w:i/>
          <w:iCs/>
          <w:color w:val="000000"/>
          <w:sz w:val="22"/>
          <w:szCs w:val="22"/>
        </w:rPr>
        <w:t>Apply for this Posting</w:t>
      </w:r>
    </w:p>
    <w:p w14:paraId="10A4A3BC" w14:textId="77777777" w:rsidR="00C01F82" w:rsidRPr="00723514" w:rsidRDefault="00C01F82" w:rsidP="00C01F82">
      <w:pPr>
        <w:widowControl w:val="0"/>
        <w:autoSpaceDE w:val="0"/>
        <w:autoSpaceDN w:val="0"/>
        <w:adjustRightInd w:val="0"/>
        <w:spacing w:after="200" w:line="276" w:lineRule="auto"/>
        <w:ind w:left="180"/>
        <w:contextualSpacing/>
        <w:rPr>
          <w:rFonts w:eastAsia="Calibri"/>
          <w:color w:val="000000"/>
          <w:sz w:val="22"/>
          <w:szCs w:val="22"/>
        </w:rPr>
      </w:pPr>
      <w:r w:rsidRPr="00723514">
        <w:rPr>
          <w:rFonts w:eastAsia="Calibri"/>
          <w:color w:val="000000"/>
          <w:sz w:val="22"/>
          <w:szCs w:val="22"/>
        </w:rPr>
        <w:t>Follow the instructions on how to create an account.</w:t>
      </w:r>
    </w:p>
    <w:p w14:paraId="172A180D" w14:textId="77777777" w:rsidR="00C01F82" w:rsidRPr="00723514" w:rsidRDefault="00C01F82" w:rsidP="00C01F82">
      <w:pPr>
        <w:widowControl w:val="0"/>
        <w:autoSpaceDE w:val="0"/>
        <w:autoSpaceDN w:val="0"/>
        <w:adjustRightInd w:val="0"/>
        <w:spacing w:after="200" w:line="276" w:lineRule="auto"/>
        <w:ind w:left="180"/>
        <w:contextualSpacing/>
        <w:rPr>
          <w:rFonts w:eastAsia="Calibri"/>
          <w:color w:val="000000"/>
          <w:sz w:val="22"/>
          <w:szCs w:val="22"/>
        </w:rPr>
      </w:pPr>
      <w:r w:rsidRPr="00723514">
        <w:rPr>
          <w:rFonts w:eastAsia="Calibri"/>
          <w:color w:val="000000"/>
          <w:sz w:val="22"/>
          <w:szCs w:val="22"/>
        </w:rPr>
        <w:t>Complete the Employment Application and upload the required documents.</w:t>
      </w:r>
    </w:p>
    <w:p w14:paraId="44E95967" w14:textId="77777777" w:rsidR="00C01F82" w:rsidRPr="00723514" w:rsidRDefault="00C01F82" w:rsidP="00C01F82">
      <w:pPr>
        <w:widowControl w:val="0"/>
        <w:spacing w:after="200" w:line="260" w:lineRule="exact"/>
        <w:contextualSpacing/>
        <w:rPr>
          <w:rFonts w:eastAsia="Calibri"/>
          <w:sz w:val="22"/>
          <w:szCs w:val="22"/>
        </w:rPr>
      </w:pPr>
    </w:p>
    <w:p w14:paraId="4717A47A" w14:textId="77777777" w:rsidR="00C01F82" w:rsidRPr="00723514" w:rsidRDefault="00C01F82" w:rsidP="00C01F82">
      <w:pPr>
        <w:widowControl w:val="0"/>
        <w:spacing w:after="200" w:line="276" w:lineRule="auto"/>
        <w:contextualSpacing/>
        <w:rPr>
          <w:rFonts w:eastAsia="Calibri"/>
          <w:sz w:val="22"/>
          <w:szCs w:val="22"/>
        </w:rPr>
      </w:pPr>
      <w:r w:rsidRPr="00723514">
        <w:rPr>
          <w:rFonts w:eastAsia="Calibri"/>
          <w:sz w:val="22"/>
          <w:szCs w:val="22"/>
        </w:rPr>
        <w:t xml:space="preserve">If you need assistance with the electronic application process, contact HR/ Employment, phone (859) 257-9555, press 2, or email </w:t>
      </w:r>
      <w:hyperlink r:id="rId13" w:history="1">
        <w:r w:rsidRPr="00723514">
          <w:rPr>
            <w:rFonts w:eastAsia="Calibri"/>
            <w:color w:val="0563C1"/>
            <w:sz w:val="22"/>
            <w:szCs w:val="22"/>
            <w:u w:val="single"/>
          </w:rPr>
          <w:t>ukjobs@email.uky.edu</w:t>
        </w:r>
      </w:hyperlink>
      <w:r w:rsidRPr="00723514">
        <w:rPr>
          <w:rFonts w:eastAsia="Calibri"/>
          <w:sz w:val="22"/>
          <w:szCs w:val="22"/>
        </w:rPr>
        <w:t xml:space="preserve">. </w:t>
      </w:r>
    </w:p>
    <w:p w14:paraId="710DB0E9" w14:textId="77777777" w:rsidR="00C01F82" w:rsidRPr="00723514" w:rsidRDefault="00C01F82" w:rsidP="00C01F82">
      <w:pPr>
        <w:rPr>
          <w:sz w:val="22"/>
          <w:szCs w:val="22"/>
        </w:rPr>
      </w:pPr>
    </w:p>
    <w:p w14:paraId="3548DD9F" w14:textId="77777777" w:rsidR="00C01F82" w:rsidRPr="00723514" w:rsidRDefault="00C01F82" w:rsidP="00C01F82">
      <w:pPr>
        <w:autoSpaceDE w:val="0"/>
        <w:autoSpaceDN w:val="0"/>
        <w:adjustRightInd w:val="0"/>
        <w:rPr>
          <w:sz w:val="22"/>
          <w:szCs w:val="22"/>
        </w:rPr>
      </w:pPr>
      <w:r w:rsidRPr="00723514">
        <w:rPr>
          <w:i/>
          <w:sz w:val="22"/>
          <w:szCs w:val="22"/>
        </w:rPr>
        <w:t>Faculty and staff of the Martin-Gatton College of Agriculture, Food and Environment (CAFE) are committed to creating an inclusive environment of mutual respect where students are encouraged to achieve their highest potential, regardless of, but not limited to race, ethnicity, gender identity and expression, sexual orientation, national origin, religion, age, ability, and socioeconomic status. The goal is to work together as a diverse group of engaged students, faculty, and staff to ensure all feel welcome, safe, accepted, and included. The University of Kentucky is an equal opportunity university. We encourage applications from women, minorities, and all interested and qualified people. The EEO Coordinator is Tim West, S-105 Agriculture Science Center North, University of Kentucky, Lexington, KY 40546-0091.</w:t>
      </w:r>
    </w:p>
    <w:p w14:paraId="5EEF519E" w14:textId="77777777" w:rsidR="00D96467" w:rsidRDefault="00D96467"/>
    <w:sectPr w:rsidR="00D96467" w:rsidSect="00586D69">
      <w:pgSz w:w="12240" w:h="15840"/>
      <w:pgMar w:top="1440" w:right="1440" w:bottom="14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82"/>
    <w:rsid w:val="000B4C3D"/>
    <w:rsid w:val="00166599"/>
    <w:rsid w:val="003C781E"/>
    <w:rsid w:val="004A64AB"/>
    <w:rsid w:val="00586D69"/>
    <w:rsid w:val="00C01F82"/>
    <w:rsid w:val="00D5641D"/>
    <w:rsid w:val="00D96467"/>
    <w:rsid w:val="00E21DCA"/>
    <w:rsid w:val="00FB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CEE82"/>
  <w15:chartTrackingRefBased/>
  <w15:docId w15:val="{E274A74B-0D38-E649-8AD3-549E28AA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8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C01F8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F82"/>
    <w:rPr>
      <w:rFonts w:eastAsiaTheme="majorEastAsia" w:cstheme="majorBidi"/>
      <w:color w:val="272727" w:themeColor="text1" w:themeTint="D8"/>
    </w:rPr>
  </w:style>
  <w:style w:type="paragraph" w:styleId="Title">
    <w:name w:val="Title"/>
    <w:basedOn w:val="Normal"/>
    <w:next w:val="Normal"/>
    <w:link w:val="TitleChar"/>
    <w:uiPriority w:val="10"/>
    <w:qFormat/>
    <w:rsid w:val="00C01F8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C01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F8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C01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F8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C01F82"/>
    <w:rPr>
      <w:i/>
      <w:iCs/>
      <w:color w:val="404040" w:themeColor="text1" w:themeTint="BF"/>
    </w:rPr>
  </w:style>
  <w:style w:type="paragraph" w:styleId="ListParagraph">
    <w:name w:val="List Paragraph"/>
    <w:basedOn w:val="Normal"/>
    <w:uiPriority w:val="34"/>
    <w:qFormat/>
    <w:rsid w:val="00C01F8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C01F82"/>
    <w:rPr>
      <w:i/>
      <w:iCs/>
      <w:color w:val="0F4761" w:themeColor="accent1" w:themeShade="BF"/>
    </w:rPr>
  </w:style>
  <w:style w:type="paragraph" w:styleId="IntenseQuote">
    <w:name w:val="Intense Quote"/>
    <w:basedOn w:val="Normal"/>
    <w:next w:val="Normal"/>
    <w:link w:val="IntenseQuoteChar"/>
    <w:uiPriority w:val="30"/>
    <w:qFormat/>
    <w:rsid w:val="00C01F8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C01F82"/>
    <w:rPr>
      <w:i/>
      <w:iCs/>
      <w:color w:val="0F4761" w:themeColor="accent1" w:themeShade="BF"/>
    </w:rPr>
  </w:style>
  <w:style w:type="character" w:styleId="IntenseReference">
    <w:name w:val="Intense Reference"/>
    <w:basedOn w:val="DefaultParagraphFont"/>
    <w:uiPriority w:val="32"/>
    <w:qFormat/>
    <w:rsid w:val="00C01F82"/>
    <w:rPr>
      <w:b/>
      <w:bCs/>
      <w:smallCaps/>
      <w:color w:val="0F4761" w:themeColor="accent1" w:themeShade="BF"/>
      <w:spacing w:val="5"/>
    </w:rPr>
  </w:style>
  <w:style w:type="character" w:styleId="Hyperlink">
    <w:name w:val="Hyperlink"/>
    <w:rsid w:val="00C01F82"/>
    <w:rPr>
      <w:u w:val="single"/>
    </w:rPr>
  </w:style>
  <w:style w:type="paragraph" w:customStyle="1" w:styleId="Level1">
    <w:name w:val="Level 1"/>
    <w:basedOn w:val="Normal"/>
    <w:rsid w:val="00C01F82"/>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styleId="Strong">
    <w:name w:val="Strong"/>
    <w:basedOn w:val="DefaultParagraphFont"/>
    <w:uiPriority w:val="22"/>
    <w:qFormat/>
    <w:rsid w:val="00C01F82"/>
    <w:rPr>
      <w:b/>
      <w:bCs/>
    </w:rPr>
  </w:style>
  <w:style w:type="character" w:styleId="UnresolvedMention">
    <w:name w:val="Unresolved Mention"/>
    <w:basedOn w:val="DefaultParagraphFont"/>
    <w:uiPriority w:val="99"/>
    <w:semiHidden/>
    <w:unhideWhenUsed/>
    <w:rsid w:val="00586D69"/>
    <w:rPr>
      <w:color w:val="605E5C"/>
      <w:shd w:val="clear" w:color="auto" w:fill="E1DFDD"/>
    </w:rPr>
  </w:style>
  <w:style w:type="character" w:styleId="FollowedHyperlink">
    <w:name w:val="FollowedHyperlink"/>
    <w:basedOn w:val="DefaultParagraphFont"/>
    <w:uiPriority w:val="99"/>
    <w:semiHidden/>
    <w:unhideWhenUsed/>
    <w:rsid w:val="00586D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keleague.org/university" TargetMode="External"/><Relationship Id="rId13" Type="http://schemas.openxmlformats.org/officeDocument/2006/relationships/hyperlink" Target="mailto:ukjobs@email.uky.edu" TargetMode="External"/><Relationship Id="rId3" Type="http://schemas.openxmlformats.org/officeDocument/2006/relationships/webSettings" Target="webSettings.xml"/><Relationship Id="rId7" Type="http://schemas.openxmlformats.org/officeDocument/2006/relationships/hyperlink" Target="https://bikeleague.org/sites/default/files/BFU_Award_List_2022_ALL_BY_STATE.pdf" TargetMode="External"/><Relationship Id="rId12" Type="http://schemas.openxmlformats.org/officeDocument/2006/relationships/hyperlink" Target="https://ukjobs.uky.edu/postings/5966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borday.org/programs/tree-campus-higher-education/" TargetMode="External"/><Relationship Id="rId11" Type="http://schemas.openxmlformats.org/officeDocument/2006/relationships/hyperlink" Target="mailto:kenrjones@uky.edu" TargetMode="External"/><Relationship Id="rId5" Type="http://schemas.openxmlformats.org/officeDocument/2006/relationships/hyperlink" Target="https://www.uky.edu/sustainability/commitment" TargetMode="External"/><Relationship Id="rId15" Type="http://schemas.openxmlformats.org/officeDocument/2006/relationships/theme" Target="theme/theme1.xml"/><Relationship Id="rId10" Type="http://schemas.openxmlformats.org/officeDocument/2006/relationships/hyperlink" Target="http://www.uky.edu/HR/benefits" TargetMode="External"/><Relationship Id="rId4" Type="http://schemas.openxmlformats.org/officeDocument/2006/relationships/hyperlink" Target="http://www.uky.edu/Ag/CLD/" TargetMode="External"/><Relationship Id="rId9" Type="http://schemas.openxmlformats.org/officeDocument/2006/relationships/hyperlink" Target="https://reports.aashe.org/institutions/university-of-kentucky-ky/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 Rebekah</dc:creator>
  <cp:keywords/>
  <dc:description/>
  <cp:lastModifiedBy>Hains, Bryan</cp:lastModifiedBy>
  <cp:revision>2</cp:revision>
  <dcterms:created xsi:type="dcterms:W3CDTF">2025-09-09T15:37:00Z</dcterms:created>
  <dcterms:modified xsi:type="dcterms:W3CDTF">2025-09-09T15:37:00Z</dcterms:modified>
</cp:coreProperties>
</file>